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1F" w:rsidRPr="00B21FD4" w:rsidRDefault="0099741F" w:rsidP="0099741F">
      <w:pPr>
        <w:rPr>
          <w:b/>
          <w:bCs/>
        </w:rPr>
      </w:pPr>
      <w:r w:rsidRPr="00B21FD4">
        <w:rPr>
          <w:b/>
          <w:bCs/>
        </w:rPr>
        <w:t>Топографические карты и планы. Картографические проекции</w:t>
      </w:r>
    </w:p>
    <w:p w:rsidR="0099741F" w:rsidRPr="00B21FD4" w:rsidRDefault="0099741F" w:rsidP="0099741F">
      <w:r w:rsidRPr="00B21FD4">
        <w:rPr>
          <w:b/>
          <w:bCs/>
        </w:rPr>
        <w:t>Карта</w:t>
      </w:r>
      <w:r w:rsidRPr="00B21FD4">
        <w:t xml:space="preserve"> – это построенное в картографической проекции уменьшенное обобщенное изображение поверхности Земли (другого небесного тела или внеземного пространства), показывающее расположенные на ней объекты в определенной системе условных знаков. Искажения распределяют по листу карты по возможности равномерно, применяя для этого различные математические способы переноса поверхности Земли на плоскость (лист бумаги).</w:t>
      </w:r>
    </w:p>
    <w:p w:rsidR="0099741F" w:rsidRPr="00B21FD4" w:rsidRDefault="0099741F" w:rsidP="0099741F">
      <w:r w:rsidRPr="00B21FD4">
        <w:t xml:space="preserve">Все карты, изображающие поверхность Земли, в том числе моря и океаны, называются </w:t>
      </w:r>
      <w:r w:rsidRPr="00B21FD4">
        <w:rPr>
          <w:i/>
          <w:iCs/>
        </w:rPr>
        <w:t>географическими.</w:t>
      </w:r>
      <w:r w:rsidRPr="00B21FD4">
        <w:t xml:space="preserve"> Географическая карта, отображающая совокупность основных элементов местности (без выделения отдельных элементов), называется </w:t>
      </w:r>
      <w:r w:rsidRPr="00B21FD4">
        <w:rPr>
          <w:i/>
          <w:iCs/>
        </w:rPr>
        <w:t>общегеографической.</w:t>
      </w:r>
      <w:r w:rsidRPr="00B21FD4">
        <w:t xml:space="preserve"> В особую группу выделяют </w:t>
      </w:r>
      <w:r w:rsidRPr="00B21FD4">
        <w:rPr>
          <w:i/>
          <w:iCs/>
        </w:rPr>
        <w:t>топографические карты</w:t>
      </w:r>
      <w:r w:rsidRPr="00B21FD4">
        <w:t xml:space="preserve"> – с более крупным и подробным изображением местности.</w:t>
      </w:r>
    </w:p>
    <w:p w:rsidR="0099741F" w:rsidRPr="00B21FD4" w:rsidRDefault="0099741F" w:rsidP="0099741F">
      <w:r w:rsidRPr="00B21FD4">
        <w:t xml:space="preserve">С уменьшением изображаемого участка земной поверхности уменьшаются и ее искажения. Уменьшенное, точное и подробное изображение на плоскости небольшого участка земной поверхности, принимаемого за плоскость, называется </w:t>
      </w:r>
      <w:r w:rsidRPr="00B21FD4">
        <w:rPr>
          <w:i/>
          <w:iCs/>
        </w:rPr>
        <w:t>топографическим планом</w:t>
      </w:r>
      <w:r w:rsidRPr="00B21FD4">
        <w:t xml:space="preserve"> (или просто планом).</w:t>
      </w:r>
    </w:p>
    <w:p w:rsidR="0099741F" w:rsidRPr="00B21FD4" w:rsidRDefault="0099741F" w:rsidP="0099741F">
      <w:pPr>
        <w:rPr>
          <w:b/>
          <w:bCs/>
        </w:rPr>
      </w:pPr>
      <w:r w:rsidRPr="00B21FD4">
        <w:rPr>
          <w:b/>
          <w:bCs/>
        </w:rPr>
        <w:t>Картографические проекции</w:t>
      </w:r>
    </w:p>
    <w:p w:rsidR="0099741F" w:rsidRPr="00B21FD4" w:rsidRDefault="0099741F" w:rsidP="0099741F">
      <w:r w:rsidRPr="00B21FD4">
        <w:t>Несмотря на неизбежность искажений, земную поверхность изображают на плоскости (карте).</w:t>
      </w:r>
    </w:p>
    <w:p w:rsidR="0099741F" w:rsidRPr="00B21FD4" w:rsidRDefault="0099741F" w:rsidP="0099741F">
      <w:r w:rsidRPr="00B21FD4">
        <w:t xml:space="preserve">Сетка линий </w:t>
      </w:r>
      <w:proofErr w:type="gramStart"/>
      <w:r w:rsidRPr="00B21FD4">
        <w:t>на</w:t>
      </w:r>
      <w:proofErr w:type="gramEnd"/>
      <w:r w:rsidRPr="00B21FD4">
        <w:t xml:space="preserve"> </w:t>
      </w:r>
      <w:proofErr w:type="gramStart"/>
      <w:r w:rsidRPr="00B21FD4">
        <w:t>кар</w:t>
      </w:r>
      <w:proofErr w:type="gramEnd"/>
      <w:r w:rsidRPr="00B21FD4">
        <w:t xml:space="preserve"> те, условно изображающих земные меридианы и параллели, называется </w:t>
      </w:r>
      <w:r w:rsidRPr="00B21FD4">
        <w:rPr>
          <w:i/>
          <w:iCs/>
        </w:rPr>
        <w:t>картографической.</w:t>
      </w:r>
      <w:r w:rsidRPr="00B21FD4">
        <w:t xml:space="preserve"> Вид картографической сетки зависит от способа изображения земной поверхности на плоскости, т.е. от картографической проекции. Существует много картографических проекций. Однако каждая из них обладает свойством передавать с возможной точностью только отдельные элементы земной поверхности. Поэтому на одних картах имеются искажения углов, хотя нет искажения площадей, на других нет искажения углов, но существует искажение площадей и т.д. Построить же карту вообще без искажений невозможно.</w:t>
      </w:r>
    </w:p>
    <w:p w:rsidR="0099741F" w:rsidRPr="00B21FD4" w:rsidRDefault="0099741F" w:rsidP="0099741F">
      <w:r w:rsidRPr="00B21FD4">
        <w:t xml:space="preserve">В зависимости от характера искажений картографические проекции подразделяются </w:t>
      </w:r>
      <w:proofErr w:type="gramStart"/>
      <w:r w:rsidRPr="00B21FD4">
        <w:t>на</w:t>
      </w:r>
      <w:proofErr w:type="gramEnd"/>
      <w:r w:rsidRPr="00B21FD4">
        <w:t xml:space="preserve"> равноугольные, равнопромежуточные, равновеликие и произвольные. В </w:t>
      </w:r>
      <w:r w:rsidRPr="00B21FD4">
        <w:rPr>
          <w:i/>
          <w:iCs/>
        </w:rPr>
        <w:t>равноугольных проекциях</w:t>
      </w:r>
      <w:r w:rsidRPr="00B21FD4">
        <w:t xml:space="preserve"> нет искажения углов. Это значит, что углы между направлениями на карте равны углам между этими же направлениями на земной поверхности. В </w:t>
      </w:r>
      <w:r w:rsidRPr="00B21FD4">
        <w:rPr>
          <w:i/>
          <w:iCs/>
        </w:rPr>
        <w:t>равнопромежуточных проекциях</w:t>
      </w:r>
      <w:r w:rsidRPr="00B21FD4">
        <w:t xml:space="preserve"> длины по одному из главных направлений (меридиану или параллели) изображаются без искажений. В этих проекциях равенства углов и подобия фигур нет. </w:t>
      </w:r>
      <w:r w:rsidRPr="00B21FD4">
        <w:rPr>
          <w:i/>
          <w:iCs/>
        </w:rPr>
        <w:t>Равновеликие проекции</w:t>
      </w:r>
      <w:r w:rsidRPr="00B21FD4">
        <w:t xml:space="preserve"> свободны от искажения площадей. </w:t>
      </w:r>
      <w:r w:rsidRPr="00B21FD4">
        <w:rPr>
          <w:i/>
          <w:iCs/>
        </w:rPr>
        <w:t>Произвольные проекции</w:t>
      </w:r>
      <w:r w:rsidRPr="00B21FD4">
        <w:t xml:space="preserve"> не обладают ни одним из указанных выше свойств.</w:t>
      </w:r>
    </w:p>
    <w:p w:rsidR="0099741F" w:rsidRPr="00B21FD4" w:rsidRDefault="0099741F" w:rsidP="0099741F">
      <w:pPr>
        <w:rPr>
          <w:b/>
          <w:bCs/>
        </w:rPr>
      </w:pPr>
      <w:r w:rsidRPr="00B21FD4">
        <w:rPr>
          <w:b/>
          <w:bCs/>
        </w:rPr>
        <w:t>Краткая характеристика топографических карт</w:t>
      </w:r>
    </w:p>
    <w:p w:rsidR="0099741F" w:rsidRPr="00B21FD4" w:rsidRDefault="0099741F" w:rsidP="0099741F">
      <w:r w:rsidRPr="00B21FD4">
        <w:t>Топографические карты, используемые для решения служебных задач, должны иметь высокую степень достоверности. Ошибки и неточности на картах неблагоприятно влияют на результаты действий сотрудников МЧС, а в сложной обстановке могут служить причиной невыполнения задания и привести к трагическим последствиям.</w:t>
      </w:r>
    </w:p>
    <w:p w:rsidR="0099741F" w:rsidRDefault="0099741F" w:rsidP="0099741F">
      <w:r w:rsidRPr="00B21FD4">
        <w:t xml:space="preserve">Особое значение придается качеству исполнения карт. Бумага, на которой напечатана карта, должна выдерживать стирание резинкой записей, сделанных цветными карандашами, и многократное сгибание без существенной деформации. Надписи на карте не должны скрывать </w:t>
      </w:r>
      <w:r w:rsidRPr="00B21FD4">
        <w:lastRenderedPageBreak/>
        <w:t>топографические особенности местности и находящиеся на ней объекты (здания, сооружения и т.д.). Изображение рельефа должно наглядно показывать все встречающиеся на пути возвышенности и отдельные овраги, которые могут осложнить ход спасательных мероприятий. Топографические карты следует своевременно дополнять новыми данными (обозначение новых поселков, обширных водохранилищ, путей сообщения и т.д.).</w:t>
      </w:r>
    </w:p>
    <w:p w:rsidR="0099741F" w:rsidRPr="00B21FD4" w:rsidRDefault="0099741F" w:rsidP="0099741F">
      <w:pPr>
        <w:rPr>
          <w:b/>
          <w:bCs/>
        </w:rPr>
      </w:pPr>
      <w:r w:rsidRPr="00B21FD4">
        <w:rPr>
          <w:b/>
          <w:bCs/>
        </w:rPr>
        <w:t>Карты крупного масштаба</w:t>
      </w:r>
    </w:p>
    <w:p w:rsidR="0099741F" w:rsidRPr="00B21FD4" w:rsidRDefault="0099741F" w:rsidP="0099741F">
      <w:r w:rsidRPr="00B21FD4">
        <w:t xml:space="preserve">Листы крупномасштабных карт охватывают относительно небольшие участки земной поверхности. Такие карты изготавливаются путем съемки непосредственно на местности. В отличие от карт других масштабов на этих картах местность изображается наиболее подробно. </w:t>
      </w:r>
      <w:proofErr w:type="gramStart"/>
      <w:r w:rsidRPr="00B21FD4">
        <w:t>Населенные пункты, например, обозначаются с показом всех отдельно стоящих построек (дворы, сараи); дорожная сеть – с подробной характеристикой (покрытие, ширина, количество полос движения, пропускная способность и т.п.).</w:t>
      </w:r>
      <w:proofErr w:type="gramEnd"/>
    </w:p>
    <w:p w:rsidR="0099741F" w:rsidRPr="00B21FD4" w:rsidRDefault="0099741F" w:rsidP="0099741F">
      <w:r w:rsidRPr="00B21FD4">
        <w:t>По картам крупного масштаба можно получить сведения о скорости течения рек, грунте дна на переправах, грузоподъемности и иных характеристиках мостов, о толщине, высоте и виде деревьев в лесах и многие другие подробности. Условные знаки на всех крупномасштабных картах одинаковы по начертанию, но различаются размерами в зависимости от масштаба карты.</w:t>
      </w:r>
    </w:p>
    <w:p w:rsidR="0099741F" w:rsidRPr="00B21FD4" w:rsidRDefault="0099741F" w:rsidP="0099741F">
      <w:r w:rsidRPr="00B21FD4">
        <w:rPr>
          <w:i/>
          <w:iCs/>
        </w:rPr>
        <w:t>Карта масштаба 1:25 000</w:t>
      </w:r>
      <w:r w:rsidRPr="00B21FD4">
        <w:t xml:space="preserve"> (1 см – 250 м) предназначена для подробного изучения местности, разработки различных спасательных мероприятий. Она служит основой для определения исходных данных по управлению подразделениями МЧС и инженерными работами. Кроме того, эта карта широко применяется при составлении возможных схем осуществления спасательных мероприятий, а также при отыскании различных объектов. Размеры листа карты: 5' по широте и 7'30" по долготе, что для средних широт соответствует 9 × 9 км на местности. Линии координатной сетки нанесены через 4 см (1 км на местности). Рельеф выражен горизонталями. Основные горизонтали проведены через 5 м, половинные – через 2,5 м и вспомогательные – через 1,25 м. Горизонтали, кратные 25 м, утолщаются. Если карта изображает гористую местность, то высота сечения принимается за 10 м; в этом случае утолщаются горизонтали, кратные 50 м. Ошибка измерения расстояния может достигать 13–25 м, а превышения – 2,5–5 м.</w:t>
      </w:r>
    </w:p>
    <w:p w:rsidR="0099741F" w:rsidRPr="00B21FD4" w:rsidRDefault="0099741F" w:rsidP="0099741F">
      <w:r w:rsidRPr="00B21FD4">
        <w:rPr>
          <w:i/>
          <w:iCs/>
        </w:rPr>
        <w:t>Карта масштаба 1:50 000</w:t>
      </w:r>
      <w:r w:rsidRPr="00B21FD4">
        <w:t xml:space="preserve"> (1см – 500 м) служит для подробного изучения местности при решении различных служебных задач. В случае отсутствия карты более крупного масштаба используется при подготовке данных для </w:t>
      </w:r>
      <w:proofErr w:type="spellStart"/>
      <w:r w:rsidRPr="00B21FD4">
        <w:t>целеуказания</w:t>
      </w:r>
      <w:proofErr w:type="spellEnd"/>
      <w:r w:rsidRPr="00B21FD4">
        <w:t xml:space="preserve">, корректировки маршрутов, изучения объектов, а также при составлении схем и планов. Размеры листа карты: 10' по широте и 15' по долготе, что для средних широт соответствует 18,5 </w:t>
      </w:r>
      <w:proofErr w:type="spellStart"/>
      <w:r w:rsidRPr="00B21FD4">
        <w:t>х</w:t>
      </w:r>
      <w:proofErr w:type="spellEnd"/>
      <w:r w:rsidRPr="00B21FD4">
        <w:t xml:space="preserve"> 18 км на местности. Линии координатной сетки нанесены через 2 см (1 км на местности). Рельеф выражен горизонталями. Основные горизонтали проведены через 10 м, половинные – через 5 м и вспомогательные – через 2,5 м. Горизонтали, кратные 50 м, утолщаются. Если карта изображает гористую местность, то высота сечения принимается за 20 м; в этом случае утолщаются горизонтали, кратные 100 м. Ошибка измерения расстояния между местными предметами и резко ограниченными контурами на карте может достигать 50 м, а превышений – 5-10 м.</w:t>
      </w:r>
    </w:p>
    <w:p w:rsidR="0099741F" w:rsidRPr="00B21FD4" w:rsidRDefault="0099741F" w:rsidP="0099741F">
      <w:r w:rsidRPr="00B21FD4">
        <w:t xml:space="preserve">На рамке листа карты крупного масштаба нанесены чередующиеся белые и черные отрезки, соответствующие минутам широты и долготы (каждая минута широты равна 1,85 км). В левом верхнем углу рамки указывается название государства, республики, области, а также год и номер издания карты. Над серединой рамки обозначается номенклатура листа, с правой стороны вверху – гриф карты. Под нижней (южной) рамкой слева приводятся данные о магнитном склонении, и </w:t>
      </w:r>
      <w:r w:rsidRPr="00B21FD4">
        <w:lastRenderedPageBreak/>
        <w:t>помещается чертеж, указывающий склонение магнитной стрелки. Посередине южной рамки приводится масштаб карты – численный и линейный, там же указывается и величина масштаба, например "в 1 сантиметре 500 м". Под линейным масштабом обозначается высота сечения рельефа, правее помещается шкала заложений. В правом нижнем углу рамки указывается время составления листа карты, год съемки местности или рекогносцировки, год печати листа.</w:t>
      </w:r>
    </w:p>
    <w:p w:rsidR="0099741F" w:rsidRPr="00B21FD4" w:rsidRDefault="0099741F" w:rsidP="0099741F">
      <w:r w:rsidRPr="00B21FD4">
        <w:t>Между внутренней и внешней рамками дается оцифровка координатной сетки. В углах рамки помещаются надписи географических координат, широты и долготы в градусах и минутах.</w:t>
      </w:r>
    </w:p>
    <w:p w:rsidR="0099741F" w:rsidRPr="00B21FD4" w:rsidRDefault="0099741F" w:rsidP="0099741F">
      <w:r w:rsidRPr="00B21FD4">
        <w:rPr>
          <w:b/>
          <w:bCs/>
        </w:rPr>
        <w:t xml:space="preserve">Карты среднего масштаба </w:t>
      </w:r>
      <w:r w:rsidRPr="00B21FD4">
        <w:t>составляются главным образом по картам крупного масштаба и по аэрофотоснимкам. При этом особое внимание обращается на четкое, наглядное и относительно точное изображение наиболее важных элементов местности – населенных пунктов, дорожной сети, гидрографии и рельефа. Населенные пункты, например, обозначаются с сохранением их очертаний и выделением наиболее важных ориентиров, хорошо заметных на больших расстояниях (заводы, башни, церкви и т.д.). Кроме железных, шоссейных и улучшенных грунтовых дорог, наносятся также более важные грунтовые и лесные дороги.</w:t>
      </w:r>
    </w:p>
    <w:p w:rsidR="0099741F" w:rsidRPr="00B21FD4" w:rsidRDefault="0099741F" w:rsidP="0099741F">
      <w:r w:rsidRPr="00B21FD4">
        <w:t>Карта масштаба 1:100 000 (1 см – 1 км). Эта карта наиболее широко применяется в подразделениях М</w:t>
      </w:r>
      <w:proofErr w:type="gramStart"/>
      <w:r w:rsidRPr="00B21FD4">
        <w:t>ЧС в пр</w:t>
      </w:r>
      <w:proofErr w:type="gramEnd"/>
      <w:r w:rsidRPr="00B21FD4">
        <w:t>оцессе планирования и проведения различных аварийно-спасательных мероприятий, для управления подразделениями при ликвидации ЧС, а также в работе штабов. На карте отрабатываются мероприятия по ведению поисковых действий, план организации связи, управления и взаимодействия. Карта такого масштаба используется в ходе совместных действий подразделений МЧС, частей внутренних войск МВД и других заинтересованных ведомств и учреждений, а при чрезвычайных ситуациях – в процессе взаимодействия со штабом Гражданской обороны и местными административными органами. Размеры листа карты: 20' по широте и 30' по долготе, что для средних широт соответствует 37 × 36 км на местности. Линии координатной сетки нанесены через 2 см (2 км на местности). Рельеф выражен горизонталями. Основные горизонтали проведены через 20 м, половинные – через 10 м и вспомогательные – через 5 м. Горизонтали, кратные 100 м, утолщаются. В горных районах основное сечение рельефа увеличивается вдвое. Ошибки измерения расстояния по этой карте могут достигать 100 м, а превышений – 10–20 м.</w:t>
      </w:r>
    </w:p>
    <w:p w:rsidR="0099741F" w:rsidRPr="00B21FD4" w:rsidRDefault="0099741F" w:rsidP="0099741F">
      <w:r w:rsidRPr="00B21FD4">
        <w:t>Карта масштаба 1:200 000 (1 см – 2 км). Карта предназначается для штабов МЧС, специальных служб, а также для организации взаимодействия различных подразделений других заинтересованных ведомств. Кроме того, она используется для изучения дорожной сети и расчетов при подготовке к маршу. Размеры листа карты: 40° по широте и 1° по долготе, что для средних широт соответствует 74 × 72 км на местности. Линии координатной сетки нанесены через 2 см (4 км на местности). Рельеф выражен горизонталями с основной высотой сечения 40 м. Ошибки измерения расстояний по карте могут достигать 200 м, превышений – 20 м. Оформление рамки у карт среднего масштаба такое же, как у крупномасштабных карт.</w:t>
      </w:r>
    </w:p>
    <w:p w:rsidR="0099741F" w:rsidRPr="00B21FD4" w:rsidRDefault="0099741F" w:rsidP="0099741F">
      <w:r w:rsidRPr="00B21FD4">
        <w:rPr>
          <w:b/>
          <w:bCs/>
        </w:rPr>
        <w:t xml:space="preserve">Карты мелкого масштаба </w:t>
      </w:r>
      <w:r w:rsidRPr="00B21FD4">
        <w:t>содержат географический материал, характеризующий изображаемые участки земной поверхности главным образом в отношении общего расположения крупных населенных пунктов и путей сообщения между ними, а также наличия значительных водных преград и лесных массивов. Основным материалом для составления мелкомасштабных карт служат карты масштабов 1:200 000 и 1:100 000. В МЧС мелкомасштабные карты используются как обзорные.</w:t>
      </w:r>
    </w:p>
    <w:p w:rsidR="0099741F" w:rsidRPr="00B21FD4" w:rsidRDefault="0099741F" w:rsidP="0099741F">
      <w:r w:rsidRPr="00B21FD4">
        <w:rPr>
          <w:i/>
          <w:iCs/>
        </w:rPr>
        <w:t>Карта масштаба 1:500 000</w:t>
      </w:r>
      <w:r w:rsidRPr="00B21FD4">
        <w:t xml:space="preserve"> (1 см – 5 км). На картах с некоторым обобщением обозначается дорожная сеть, водные рубежи, крупные населенные пункты, рельеф и другие важные элементы </w:t>
      </w:r>
      <w:r w:rsidRPr="00B21FD4">
        <w:lastRenderedPageBreak/>
        <w:t xml:space="preserve">земной поверхности. Размер листа карты: 2° по широте и 3° по долготе, что для средних широт соответствует 220 ° 215 км на местности. Координатная сетка на карту не наносится. Меридианы и параллели проведены через 30°. Деления на рамках даны через 10 широты и долготы. Рельеф выражен горизонталями. Основное сечение рельефа принято 50 м, а в горных районах 100 м. Для изображения характерных особенностей рельефа, не выражающихся основными горизонталями, применяются </w:t>
      </w:r>
      <w:proofErr w:type="spellStart"/>
      <w:r w:rsidRPr="00B21FD4">
        <w:t>полугоризонтали</w:t>
      </w:r>
      <w:proofErr w:type="spellEnd"/>
      <w:r w:rsidRPr="00B21FD4">
        <w:t>. Ошибка измерения расстояний до 0,5-0,7 км.</w:t>
      </w:r>
    </w:p>
    <w:p w:rsidR="0099741F" w:rsidRPr="00B21FD4" w:rsidRDefault="0099741F" w:rsidP="0099741F">
      <w:proofErr w:type="gramStart"/>
      <w:r w:rsidRPr="00B21FD4">
        <w:t xml:space="preserve">При изготовлении карты данного масштаба используются 11–12 красок: берега морей и озер, реки, каналы и все надписи, относящиеся к водной системе, окрашиваются в </w:t>
      </w:r>
      <w:proofErr w:type="spellStart"/>
      <w:r w:rsidRPr="00B21FD4">
        <w:t>темносиний</w:t>
      </w:r>
      <w:proofErr w:type="spellEnd"/>
      <w:r w:rsidRPr="00B21FD4">
        <w:t xml:space="preserve"> цвет; площади морей и крупных озер – в </w:t>
      </w:r>
      <w:proofErr w:type="spellStart"/>
      <w:r w:rsidRPr="00B21FD4">
        <w:t>голубой</w:t>
      </w:r>
      <w:proofErr w:type="spellEnd"/>
      <w:r w:rsidRPr="00B21FD4">
        <w:t>; площади мелких озер и рек, а также болота – в синий; леса – в зеленый; горизонтали и надписи на них – в коричневый;</w:t>
      </w:r>
      <w:proofErr w:type="gramEnd"/>
      <w:r w:rsidRPr="00B21FD4">
        <w:t xml:space="preserve"> </w:t>
      </w:r>
      <w:proofErr w:type="gramStart"/>
      <w:r w:rsidRPr="00B21FD4">
        <w:t xml:space="preserve">отмывка рельефа – в стальной; автострады и шоссе – в оранжевый; улучшенные грунтовые дороги – в желтый; государственные границы Российской Федерации и стран СНГ – в </w:t>
      </w:r>
      <w:proofErr w:type="spellStart"/>
      <w:r w:rsidRPr="00B21FD4">
        <w:t>розовые</w:t>
      </w:r>
      <w:proofErr w:type="spellEnd"/>
      <w:r w:rsidRPr="00B21FD4">
        <w:t xml:space="preserve"> тона; внутренняя оцифровка географической сетки – в фиолетовый цвет; все прочие элементы содержания карты и надписи – в черный; изогоны наносятся на карту красными пунктирными линиями.</w:t>
      </w:r>
      <w:proofErr w:type="gramEnd"/>
    </w:p>
    <w:p w:rsidR="0099741F" w:rsidRPr="00B21FD4" w:rsidRDefault="0099741F" w:rsidP="0099741F">
      <w:r w:rsidRPr="00B21FD4">
        <w:t>Под южной рамкой каждого листа карты указываются: условные знаки; схема расположения прилегающих к данному листу листов; численный и линейный масштабы; высота сечения рельефа; схема административных границ; данные о времени составления карты.</w:t>
      </w:r>
    </w:p>
    <w:p w:rsidR="0099741F" w:rsidRPr="00B21FD4" w:rsidRDefault="0099741F" w:rsidP="0099741F">
      <w:r w:rsidRPr="00B21FD4">
        <w:rPr>
          <w:i/>
          <w:iCs/>
        </w:rPr>
        <w:t xml:space="preserve">Карта масштаба 1:1 000 </w:t>
      </w:r>
      <w:proofErr w:type="spellStart"/>
      <w:r w:rsidRPr="00B21FD4">
        <w:rPr>
          <w:i/>
          <w:iCs/>
        </w:rPr>
        <w:t>000</w:t>
      </w:r>
      <w:proofErr w:type="spellEnd"/>
      <w:r w:rsidRPr="00B21FD4">
        <w:t xml:space="preserve"> (1 см – 10 км). Карта выполнена очень тщательно, и при ее составлении учтены требования, предъявляемые МЧС. Меридианы и параллели на карте проведены через Г широты и долготы. Их оцифровка дана в рамках и на рабочей площади карты; при этом долгота указана не только в градусах, но и в часах и минутах. Кроме того, на меридианах и параллелях нанесены деления через 10'. Каждый лист карты имеет размеры: по широте 4° и по долготе 6°. Деления на рамках нанесены через 5' дуги. Рельеф изображен горизонталями. До высоты 1000 м сплошные горизонтали проводятся через 100 м, между 1000–2000 м – через 250 м, между 2000–5000 м – через 500 м; выше – через 1000 м. Высота отдельных точек на местности показана черными цифрами. Данные о высоте сечения указаны на шкале высот под южной стороной рамки.</w:t>
      </w:r>
    </w:p>
    <w:p w:rsidR="00FB415A" w:rsidRDefault="00FB415A"/>
    <w:sectPr w:rsidR="00FB4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9741F"/>
    <w:rsid w:val="0099741F"/>
    <w:rsid w:val="00FB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1866</Words>
  <Characters>10637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2</cp:revision>
  <dcterms:created xsi:type="dcterms:W3CDTF">2020-03-20T11:00:00Z</dcterms:created>
  <dcterms:modified xsi:type="dcterms:W3CDTF">2020-03-20T11:00:00Z</dcterms:modified>
</cp:coreProperties>
</file>